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5ABF66" w14:textId="6496D05B" w:rsidR="001D3C1B" w:rsidRDefault="001D3C1B" w:rsidP="00A71518">
      <w:pPr>
        <w:jc w:val="center"/>
        <w:rPr>
          <w:sz w:val="28"/>
          <w:szCs w:val="28"/>
        </w:rPr>
      </w:pPr>
      <w:r>
        <w:rPr>
          <w:sz w:val="28"/>
          <w:szCs w:val="28"/>
        </w:rPr>
        <w:t>IM6 PMH Alcohol Withdrawal</w:t>
      </w:r>
    </w:p>
    <w:p w14:paraId="2BDA9386" w14:textId="1515F01F" w:rsidR="001D3C1B" w:rsidRDefault="001D3C1B" w:rsidP="001D3C1B">
      <w:pPr>
        <w:jc w:val="center"/>
        <w:rPr>
          <w:sz w:val="28"/>
          <w:szCs w:val="28"/>
        </w:rPr>
      </w:pPr>
      <w:r>
        <w:rPr>
          <w:sz w:val="28"/>
          <w:szCs w:val="28"/>
        </w:rPr>
        <w:t>Guided Reflection Questions</w:t>
      </w:r>
    </w:p>
    <w:p w14:paraId="05A996FA" w14:textId="77777777" w:rsidR="001D3C1B" w:rsidRDefault="001D3C1B" w:rsidP="001D3C1B">
      <w:pPr>
        <w:jc w:val="center"/>
        <w:rPr>
          <w:sz w:val="28"/>
          <w:szCs w:val="28"/>
        </w:rPr>
      </w:pPr>
    </w:p>
    <w:p w14:paraId="6C5D709F" w14:textId="622CB6A3" w:rsidR="001D3C1B" w:rsidRDefault="001D3C1B" w:rsidP="001D3C1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D3C1B">
        <w:rPr>
          <w:sz w:val="28"/>
          <w:szCs w:val="28"/>
        </w:rPr>
        <w:t>What issues have you identified that could be barriers to a successful treatment for Rhoda Smith</w:t>
      </w:r>
      <w:r>
        <w:rPr>
          <w:sz w:val="28"/>
          <w:szCs w:val="28"/>
        </w:rPr>
        <w:t>?</w:t>
      </w:r>
      <w:r w:rsidR="00E00C77">
        <w:rPr>
          <w:sz w:val="28"/>
          <w:szCs w:val="28"/>
        </w:rPr>
        <w:t xml:space="preserve"> She has some denial that could make it more complicated. Also her </w:t>
      </w:r>
      <w:bookmarkStart w:id="0" w:name="_GoBack"/>
      <w:bookmarkEnd w:id="0"/>
      <w:r w:rsidR="00E00C77">
        <w:rPr>
          <w:sz w:val="28"/>
          <w:szCs w:val="28"/>
        </w:rPr>
        <w:t>anxiety and inability to pay attention would hinder education.</w:t>
      </w:r>
    </w:p>
    <w:p w14:paraId="792BFC06" w14:textId="77777777" w:rsidR="001D3C1B" w:rsidRPr="001D3C1B" w:rsidRDefault="001D3C1B" w:rsidP="001D3C1B">
      <w:pPr>
        <w:pStyle w:val="ListParagraph"/>
        <w:rPr>
          <w:sz w:val="28"/>
          <w:szCs w:val="28"/>
        </w:rPr>
      </w:pPr>
    </w:p>
    <w:p w14:paraId="2539CB9B" w14:textId="0F17D7EE" w:rsidR="001D3C1B" w:rsidRPr="001B7AFC" w:rsidRDefault="001D3C1B" w:rsidP="001B7AFC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D3C1B">
        <w:rPr>
          <w:sz w:val="28"/>
          <w:szCs w:val="28"/>
        </w:rPr>
        <w:t>How would you address the denial</w:t>
      </w:r>
      <w:r w:rsidR="006A4C60">
        <w:rPr>
          <w:sz w:val="28"/>
          <w:szCs w:val="28"/>
        </w:rPr>
        <w:t xml:space="preserve"> she is expressing regarding her alcohol consumption</w:t>
      </w:r>
      <w:r w:rsidR="00EB53FC">
        <w:rPr>
          <w:sz w:val="28"/>
          <w:szCs w:val="28"/>
        </w:rPr>
        <w:t>?</w:t>
      </w:r>
      <w:r w:rsidR="00E00C77">
        <w:rPr>
          <w:sz w:val="28"/>
          <w:szCs w:val="28"/>
        </w:rPr>
        <w:t xml:space="preserve"> I would address it directly in a non-judgmental manner and let her know that acknowledging her denial is imperative to breaking alcohol use disorder.</w:t>
      </w:r>
    </w:p>
    <w:p w14:paraId="0B5F810B" w14:textId="77777777" w:rsidR="001D3C1B" w:rsidRPr="001D3C1B" w:rsidRDefault="001D3C1B" w:rsidP="001D3C1B">
      <w:pPr>
        <w:pStyle w:val="ListParagraph"/>
        <w:rPr>
          <w:sz w:val="28"/>
          <w:szCs w:val="28"/>
        </w:rPr>
      </w:pPr>
    </w:p>
    <w:p w14:paraId="02CD7E9B" w14:textId="20C370D9" w:rsidR="001D3C1B" w:rsidRDefault="001D3C1B" w:rsidP="001D3C1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D3C1B">
        <w:rPr>
          <w:sz w:val="28"/>
          <w:szCs w:val="28"/>
        </w:rPr>
        <w:t xml:space="preserve">Identify a support group that would be beneficial to </w:t>
      </w:r>
      <w:r>
        <w:rPr>
          <w:sz w:val="28"/>
          <w:szCs w:val="28"/>
        </w:rPr>
        <w:t>Mrs. Smith</w:t>
      </w:r>
      <w:r w:rsidRPr="001D3C1B">
        <w:rPr>
          <w:sz w:val="28"/>
          <w:szCs w:val="28"/>
        </w:rPr>
        <w:t xml:space="preserve">. </w:t>
      </w:r>
      <w:r w:rsidR="00E00C77">
        <w:rPr>
          <w:sz w:val="28"/>
          <w:szCs w:val="28"/>
        </w:rPr>
        <w:t>Alcoholics anonymous would be beneficial.</w:t>
      </w:r>
    </w:p>
    <w:p w14:paraId="11A37A39" w14:textId="77777777" w:rsidR="001D3C1B" w:rsidRPr="001D3C1B" w:rsidRDefault="001D3C1B" w:rsidP="001D3C1B">
      <w:pPr>
        <w:pStyle w:val="ListParagraph"/>
        <w:rPr>
          <w:sz w:val="28"/>
          <w:szCs w:val="28"/>
        </w:rPr>
      </w:pPr>
    </w:p>
    <w:p w14:paraId="28A7F58B" w14:textId="04CCEED5" w:rsidR="001D3C1B" w:rsidRPr="001D3C1B" w:rsidRDefault="001D3C1B" w:rsidP="001D3C1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D3C1B">
        <w:rPr>
          <w:sz w:val="28"/>
          <w:szCs w:val="28"/>
        </w:rPr>
        <w:t xml:space="preserve">Identify support groups that would be beneficial to Rhoda Smiths’ family. </w:t>
      </w:r>
      <w:r w:rsidR="00E00C77">
        <w:rPr>
          <w:sz w:val="28"/>
          <w:szCs w:val="28"/>
        </w:rPr>
        <w:t>Alcoholics anonymous also supports family and going to meetings as a family can prove to be beneficial.</w:t>
      </w:r>
    </w:p>
    <w:p w14:paraId="53D4D291" w14:textId="77777777" w:rsidR="001D3C1B" w:rsidRPr="001D3C1B" w:rsidRDefault="001D3C1B" w:rsidP="001D3C1B">
      <w:pPr>
        <w:pStyle w:val="ListParagraph"/>
        <w:rPr>
          <w:sz w:val="28"/>
          <w:szCs w:val="28"/>
        </w:rPr>
      </w:pPr>
    </w:p>
    <w:p w14:paraId="136A613F" w14:textId="571EF14C" w:rsidR="001D3C1B" w:rsidRPr="001D3C1B" w:rsidRDefault="001D3C1B" w:rsidP="001D3C1B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Rhoda Smith</w:t>
      </w:r>
      <w:r w:rsidRPr="001D3C1B">
        <w:rPr>
          <w:sz w:val="28"/>
          <w:szCs w:val="28"/>
        </w:rPr>
        <w:t xml:space="preserve"> is currently in </w:t>
      </w:r>
      <w:r>
        <w:rPr>
          <w:sz w:val="28"/>
          <w:szCs w:val="28"/>
        </w:rPr>
        <w:t xml:space="preserve">mild to moderate stage </w:t>
      </w:r>
      <w:r w:rsidRPr="001D3C1B">
        <w:rPr>
          <w:sz w:val="28"/>
          <w:szCs w:val="28"/>
        </w:rPr>
        <w:t xml:space="preserve">of alcohol withdrawal.  As </w:t>
      </w:r>
      <w:r>
        <w:rPr>
          <w:sz w:val="28"/>
          <w:szCs w:val="28"/>
        </w:rPr>
        <w:t>s</w:t>
      </w:r>
      <w:r w:rsidRPr="001D3C1B">
        <w:rPr>
          <w:sz w:val="28"/>
          <w:szCs w:val="28"/>
        </w:rPr>
        <w:t>he moves into Stage II (24 to 72 hours) and then into Stage III (after 72 hours), what behaviors should be assessed for and what safety measures should be initiated?</w:t>
      </w:r>
      <w:r w:rsidR="00E00C77">
        <w:rPr>
          <w:sz w:val="28"/>
          <w:szCs w:val="28"/>
        </w:rPr>
        <w:t xml:space="preserve"> Delirium tremens would be a major concern, seizure precautions should be initiated, low stimulation, light dim, fall precautions. Neuro checks should be done along with vital signs.</w:t>
      </w:r>
    </w:p>
    <w:p w14:paraId="72141EBD" w14:textId="77777777" w:rsidR="001D3C1B" w:rsidRDefault="001D3C1B" w:rsidP="001D3C1B">
      <w:pPr>
        <w:pStyle w:val="ListParagraph"/>
        <w:rPr>
          <w:sz w:val="28"/>
          <w:szCs w:val="28"/>
        </w:rPr>
      </w:pPr>
    </w:p>
    <w:p w14:paraId="68967287" w14:textId="7DE8CB89" w:rsidR="001D3C1B" w:rsidRPr="001D3C1B" w:rsidRDefault="001D3C1B" w:rsidP="001D3C1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D3C1B">
        <w:rPr>
          <w:sz w:val="28"/>
          <w:szCs w:val="28"/>
        </w:rPr>
        <w:t xml:space="preserve">How would you apply the skills and knowledge gained in the </w:t>
      </w:r>
      <w:r>
        <w:rPr>
          <w:sz w:val="28"/>
          <w:szCs w:val="28"/>
        </w:rPr>
        <w:t xml:space="preserve">Rhoda Smith </w:t>
      </w:r>
      <w:r w:rsidRPr="001D3C1B">
        <w:rPr>
          <w:sz w:val="28"/>
          <w:szCs w:val="28"/>
        </w:rPr>
        <w:t>case to an actual patient situation in different acute care units (emergency room, intensive care unit, obstetrics unit, etc.)?</w:t>
      </w:r>
      <w:r w:rsidR="00E00C77">
        <w:rPr>
          <w:sz w:val="28"/>
          <w:szCs w:val="28"/>
        </w:rPr>
        <w:t xml:space="preserve"> I would just address each situation in a non-judgmental manner and have all resources ready incase of withdrawal. I have worked closely with withdrawals and </w:t>
      </w:r>
      <w:r w:rsidR="00A71518">
        <w:rPr>
          <w:sz w:val="28"/>
          <w:szCs w:val="28"/>
        </w:rPr>
        <w:t>have a pretty good understanding of the stages and steps to be taken.</w:t>
      </w:r>
    </w:p>
    <w:sectPr w:rsidR="001D3C1B" w:rsidRPr="001D3C1B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F35149" w14:textId="77777777" w:rsidR="00A71518" w:rsidRDefault="00A71518" w:rsidP="00A71518">
      <w:pPr>
        <w:spacing w:after="0" w:line="240" w:lineRule="auto"/>
      </w:pPr>
      <w:r>
        <w:separator/>
      </w:r>
    </w:p>
  </w:endnote>
  <w:endnote w:type="continuationSeparator" w:id="0">
    <w:p w14:paraId="126C2978" w14:textId="77777777" w:rsidR="00A71518" w:rsidRDefault="00A71518" w:rsidP="00A71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Tahoma"/>
    <w:charset w:val="00"/>
    <w:family w:val="swiss"/>
    <w:pitch w:val="variable"/>
    <w:sig w:usb0="A0002AEF" w:usb1="4000207B" w:usb2="00000000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AD68E0" w14:textId="77777777" w:rsidR="00A71518" w:rsidRDefault="00A71518" w:rsidP="00A71518">
      <w:pPr>
        <w:spacing w:after="0" w:line="240" w:lineRule="auto"/>
      </w:pPr>
      <w:r>
        <w:separator/>
      </w:r>
    </w:p>
  </w:footnote>
  <w:footnote w:type="continuationSeparator" w:id="0">
    <w:p w14:paraId="28177E4C" w14:textId="77777777" w:rsidR="00A71518" w:rsidRDefault="00A71518" w:rsidP="00A71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1A79C6" w14:textId="23A13BA6" w:rsidR="00A71518" w:rsidRDefault="00A71518">
    <w:pPr>
      <w:pStyle w:val="Header"/>
    </w:pPr>
    <w:r>
      <w:t>Matthew Mieure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7089B"/>
    <w:multiLevelType w:val="hybridMultilevel"/>
    <w:tmpl w:val="E3D60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C1B"/>
    <w:rsid w:val="001B7AFC"/>
    <w:rsid w:val="001D3C1B"/>
    <w:rsid w:val="006A4C60"/>
    <w:rsid w:val="00A71518"/>
    <w:rsid w:val="00E00C77"/>
    <w:rsid w:val="00EB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D0AA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3C1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7151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1518"/>
  </w:style>
  <w:style w:type="paragraph" w:styleId="Footer">
    <w:name w:val="footer"/>
    <w:basedOn w:val="Normal"/>
    <w:link w:val="FooterChar"/>
    <w:uiPriority w:val="99"/>
    <w:unhideWhenUsed/>
    <w:rsid w:val="00A7151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1518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3C1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7151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1518"/>
  </w:style>
  <w:style w:type="paragraph" w:styleId="Footer">
    <w:name w:val="footer"/>
    <w:basedOn w:val="Normal"/>
    <w:link w:val="FooterChar"/>
    <w:uiPriority w:val="99"/>
    <w:unhideWhenUsed/>
    <w:rsid w:val="00A7151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15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975DF48565A74E8C7C3735E6FFCA10" ma:contentTypeVersion="12" ma:contentTypeDescription="Create a new document." ma:contentTypeScope="" ma:versionID="b0b700334b3cbbbb2291a509c40a6217">
  <xsd:schema xmlns:xsd="http://www.w3.org/2001/XMLSchema" xmlns:xs="http://www.w3.org/2001/XMLSchema" xmlns:p="http://schemas.microsoft.com/office/2006/metadata/properties" xmlns:ns2="0b4c23a3-331c-4742-a6b0-d4efc7f733fd" xmlns:ns3="bb251f58-ab27-4aee-8597-bf07264d9276" targetNamespace="http://schemas.microsoft.com/office/2006/metadata/properties" ma:root="true" ma:fieldsID="15218b1dab595a9a310811950922336f" ns2:_="" ns3:_="">
    <xsd:import namespace="0b4c23a3-331c-4742-a6b0-d4efc7f733fd"/>
    <xsd:import namespace="bb251f58-ab27-4aee-8597-bf07264d92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c23a3-331c-4742-a6b0-d4efc7f733f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51f58-ab27-4aee-8597-bf07264d92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2B27D5-5A63-4A50-9C5D-C7451A74009F}">
  <ds:schemaRefs>
    <ds:schemaRef ds:uri="http://schemas.openxmlformats.org/package/2006/metadata/core-properties"/>
    <ds:schemaRef ds:uri="0b4c23a3-331c-4742-a6b0-d4efc7f733fd"/>
    <ds:schemaRef ds:uri="http://schemas.microsoft.com/office/2006/documentManagement/types"/>
    <ds:schemaRef ds:uri="http://schemas.microsoft.com/office/infopath/2007/PartnerControls"/>
    <ds:schemaRef ds:uri="bb251f58-ab27-4aee-8597-bf07264d9276"/>
    <ds:schemaRef ds:uri="http://purl.org/dc/terms/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2C94899-0330-412C-B686-36D1EF029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4c23a3-331c-4742-a6b0-d4efc7f733fd"/>
    <ds:schemaRef ds:uri="bb251f58-ab27-4aee-8597-bf07264d92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B2D25D-89CB-432C-9C2B-E2F6D17F15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248</Words>
  <Characters>1414</Characters>
  <Application>Microsoft Macintosh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Powers, Rebecca</dc:creator>
  <cp:keywords/>
  <dc:description/>
  <cp:lastModifiedBy>Powers, Rebecca</cp:lastModifiedBy>
  <cp:revision>5</cp:revision>
  <dcterms:created xsi:type="dcterms:W3CDTF">2021-02-04T16:09:00Z</dcterms:created>
  <dcterms:modified xsi:type="dcterms:W3CDTF">2021-04-07T18:01:00Z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1a905b5-8388-4a05-b89a-55e43f7b4d00_Enabled">
    <vt:lpwstr>true</vt:lpwstr>
  </property>
  <property fmtid="{D5CDD505-2E9C-101B-9397-08002B2CF9AE}" pid="3" name="MSIP_Label_11a905b5-8388-4a05-b89a-55e43f7b4d00_SetDate">
    <vt:lpwstr>2021-02-04T16:09:11Z</vt:lpwstr>
  </property>
  <property fmtid="{D5CDD505-2E9C-101B-9397-08002B2CF9AE}" pid="4" name="MSIP_Label_11a905b5-8388-4a05-b89a-55e43f7b4d00_Method">
    <vt:lpwstr>Standard</vt:lpwstr>
  </property>
  <property fmtid="{D5CDD505-2E9C-101B-9397-08002B2CF9AE}" pid="5" name="MSIP_Label_11a905b5-8388-4a05-b89a-55e43f7b4d00_Name">
    <vt:lpwstr>General</vt:lpwstr>
  </property>
  <property fmtid="{D5CDD505-2E9C-101B-9397-08002B2CF9AE}" pid="6" name="MSIP_Label_11a905b5-8388-4a05-b89a-55e43f7b4d00_SiteId">
    <vt:lpwstr>2e319086-9a26-46a3-865f-615bed576786</vt:lpwstr>
  </property>
  <property fmtid="{D5CDD505-2E9C-101B-9397-08002B2CF9AE}" pid="7" name="MSIP_Label_11a905b5-8388-4a05-b89a-55e43f7b4d00_ActionId">
    <vt:lpwstr>5adcbded-ba86-491c-ac85-8775b5b54587</vt:lpwstr>
  </property>
  <property fmtid="{D5CDD505-2E9C-101B-9397-08002B2CF9AE}" pid="8" name="MSIP_Label_11a905b5-8388-4a05-b89a-55e43f7b4d00_ContentBits">
    <vt:lpwstr>0</vt:lpwstr>
  </property>
  <property fmtid="{D5CDD505-2E9C-101B-9397-08002B2CF9AE}" pid="9" name="ContentTypeId">
    <vt:lpwstr>0x01010024975DF48565A74E8C7C3735E6FFCA10</vt:lpwstr>
  </property>
</Properties>
</file>